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7401C4" w14:textId="7FEE1E00" w:rsidR="00DF5D4D" w:rsidRPr="00DF5D4D" w:rsidRDefault="005A75C8" w:rsidP="00DF5D4D">
      <w:pPr>
        <w:widowControl w:val="0"/>
        <w:rPr>
          <w:rFonts w:asciiTheme="minorHAnsi" w:eastAsia="Georgia" w:hAnsiTheme="minorHAnsi" w:cs="Georgia"/>
          <w:b/>
        </w:rPr>
      </w:pPr>
      <w:r>
        <w:rPr>
          <w:rFonts w:asciiTheme="minorHAnsi" w:hAnsiTheme="minorHAnsi"/>
          <w:noProof/>
        </w:rPr>
        <w:drawing>
          <wp:inline distT="0" distB="0" distL="0" distR="0" wp14:anchorId="6C181C05" wp14:editId="73F7EF17">
            <wp:extent cx="1676400" cy="12001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9EA8" w14:textId="77777777" w:rsidR="00FC40B9" w:rsidRPr="001F6D34" w:rsidRDefault="001F6D34" w:rsidP="00DF5D4D">
      <w:pPr>
        <w:pStyle w:val="Nzev"/>
        <w:tabs>
          <w:tab w:val="left" w:pos="2552"/>
        </w:tabs>
        <w:jc w:val="center"/>
        <w:rPr>
          <w:rStyle w:val="Zdraznnjemn"/>
          <w:rFonts w:asciiTheme="minorHAnsi" w:hAnsiTheme="minorHAnsi"/>
          <w:b/>
          <w:i w:val="0"/>
          <w:color w:val="auto"/>
        </w:rPr>
      </w:pPr>
      <w:r w:rsidRPr="001F6D34">
        <w:rPr>
          <w:rStyle w:val="Zdraznnjemn"/>
          <w:rFonts w:asciiTheme="minorHAnsi" w:hAnsiTheme="minorHAnsi"/>
          <w:b/>
          <w:i w:val="0"/>
          <w:color w:val="auto"/>
        </w:rPr>
        <w:t>Přihláška</w:t>
      </w:r>
    </w:p>
    <w:p w14:paraId="38F786CC" w14:textId="77777777" w:rsidR="00DB5773" w:rsidRPr="001F6D34" w:rsidRDefault="001F6D34" w:rsidP="00DF5D4D">
      <w:pPr>
        <w:jc w:val="center"/>
        <w:rPr>
          <w:rStyle w:val="Zdraznnjemn"/>
          <w:rFonts w:asciiTheme="minorHAnsi" w:hAnsiTheme="minorHAnsi"/>
          <w:b/>
          <w:i w:val="0"/>
          <w:color w:val="auto"/>
        </w:rPr>
      </w:pPr>
      <w:r w:rsidRPr="001F6D34">
        <w:rPr>
          <w:rStyle w:val="Zdraznnjemn"/>
          <w:rFonts w:asciiTheme="minorHAnsi" w:hAnsiTheme="minorHAnsi"/>
          <w:b/>
          <w:i w:val="0"/>
          <w:color w:val="auto"/>
        </w:rPr>
        <w:t xml:space="preserve">do </w:t>
      </w:r>
      <w:proofErr w:type="spellStart"/>
      <w:r w:rsidR="005A75C8">
        <w:rPr>
          <w:rStyle w:val="Zdraznnjemn"/>
          <w:rFonts w:asciiTheme="minorHAnsi" w:hAnsiTheme="minorHAnsi"/>
          <w:b/>
          <w:i w:val="0"/>
          <w:color w:val="auto"/>
        </w:rPr>
        <w:t>Willíka</w:t>
      </w:r>
      <w:proofErr w:type="spellEnd"/>
      <w:r w:rsidR="005A75C8">
        <w:rPr>
          <w:rStyle w:val="Zdraznnjemn"/>
          <w:rFonts w:asciiTheme="minorHAnsi" w:hAnsiTheme="minorHAnsi"/>
          <w:b/>
          <w:i w:val="0"/>
          <w:color w:val="auto"/>
        </w:rPr>
        <w:t xml:space="preserve"> – spolku pro </w:t>
      </w:r>
      <w:proofErr w:type="spellStart"/>
      <w:r w:rsidR="005A75C8">
        <w:rPr>
          <w:rStyle w:val="Zdraznnjemn"/>
          <w:rFonts w:asciiTheme="minorHAnsi" w:hAnsiTheme="minorHAnsi"/>
          <w:b/>
          <w:i w:val="0"/>
          <w:color w:val="auto"/>
        </w:rPr>
        <w:t>Williamsův</w:t>
      </w:r>
      <w:proofErr w:type="spellEnd"/>
      <w:r w:rsidR="005A75C8">
        <w:rPr>
          <w:rStyle w:val="Zdraznnjemn"/>
          <w:rFonts w:asciiTheme="minorHAnsi" w:hAnsiTheme="minorHAnsi"/>
          <w:b/>
          <w:i w:val="0"/>
          <w:color w:val="auto"/>
        </w:rPr>
        <w:t xml:space="preserve"> syndrom</w:t>
      </w:r>
      <w:r w:rsidR="00DF5D4D" w:rsidRPr="001F6D34">
        <w:rPr>
          <w:rStyle w:val="Zdraznnjemn"/>
          <w:rFonts w:asciiTheme="minorHAnsi" w:hAnsiTheme="minorHAnsi"/>
          <w:b/>
          <w:i w:val="0"/>
          <w:color w:val="auto"/>
        </w:rPr>
        <w:t xml:space="preserve">, </w:t>
      </w:r>
      <w:proofErr w:type="spellStart"/>
      <w:r w:rsidR="00DF5D4D" w:rsidRPr="001F6D34">
        <w:rPr>
          <w:rStyle w:val="Zdraznnjemn"/>
          <w:rFonts w:asciiTheme="minorHAnsi" w:hAnsiTheme="minorHAnsi"/>
          <w:b/>
          <w:i w:val="0"/>
          <w:color w:val="auto"/>
        </w:rPr>
        <w:t>z.s</w:t>
      </w:r>
      <w:proofErr w:type="spellEnd"/>
      <w:r w:rsidR="00DF5D4D" w:rsidRPr="001F6D34">
        <w:rPr>
          <w:rStyle w:val="Zdraznnjemn"/>
          <w:rFonts w:asciiTheme="minorHAnsi" w:hAnsiTheme="minorHAnsi"/>
          <w:b/>
          <w:i w:val="0"/>
          <w:color w:val="auto"/>
        </w:rPr>
        <w:t>.</w:t>
      </w:r>
      <w:r w:rsidR="00DB5773" w:rsidRPr="001F6D34">
        <w:rPr>
          <w:rStyle w:val="Zdraznnjemn"/>
          <w:rFonts w:asciiTheme="minorHAnsi" w:hAnsiTheme="minorHAnsi"/>
          <w:b/>
          <w:i w:val="0"/>
          <w:color w:val="auto"/>
        </w:rPr>
        <w:t xml:space="preserve"> </w:t>
      </w:r>
    </w:p>
    <w:p w14:paraId="0AFB0C04" w14:textId="77777777" w:rsidR="00DF5D4D" w:rsidRPr="001F6D34" w:rsidRDefault="00DB5773" w:rsidP="00DF5D4D">
      <w:pPr>
        <w:jc w:val="center"/>
        <w:rPr>
          <w:rStyle w:val="Zdraznnjemn"/>
          <w:rFonts w:asciiTheme="minorHAnsi" w:hAnsiTheme="minorHAnsi"/>
          <w:b/>
          <w:i w:val="0"/>
          <w:color w:val="auto"/>
        </w:rPr>
      </w:pPr>
      <w:r w:rsidRPr="001F6D34">
        <w:rPr>
          <w:rStyle w:val="Zdraznnjemn"/>
          <w:rFonts w:asciiTheme="minorHAnsi" w:hAnsiTheme="minorHAnsi"/>
          <w:b/>
          <w:i w:val="0"/>
          <w:color w:val="auto"/>
        </w:rPr>
        <w:t>(dále jen „</w:t>
      </w:r>
      <w:r w:rsidR="00370065" w:rsidRPr="001F6D34">
        <w:rPr>
          <w:rStyle w:val="Zdraznnjemn"/>
          <w:rFonts w:asciiTheme="minorHAnsi" w:hAnsiTheme="minorHAnsi"/>
          <w:b/>
          <w:i w:val="0"/>
          <w:color w:val="auto"/>
        </w:rPr>
        <w:t xml:space="preserve">spolek </w:t>
      </w:r>
      <w:proofErr w:type="spellStart"/>
      <w:r w:rsidR="00370065" w:rsidRPr="001F6D34">
        <w:rPr>
          <w:rStyle w:val="Zdraznnjemn"/>
          <w:rFonts w:asciiTheme="minorHAnsi" w:hAnsiTheme="minorHAnsi"/>
          <w:b/>
          <w:i w:val="0"/>
          <w:color w:val="auto"/>
        </w:rPr>
        <w:t>Willík</w:t>
      </w:r>
      <w:proofErr w:type="spellEnd"/>
      <w:r w:rsidR="00370065" w:rsidRPr="001F6D34">
        <w:rPr>
          <w:rStyle w:val="Zdraznnjemn"/>
          <w:rFonts w:asciiTheme="minorHAnsi" w:hAnsiTheme="minorHAnsi"/>
          <w:b/>
          <w:i w:val="0"/>
          <w:color w:val="auto"/>
        </w:rPr>
        <w:t>“</w:t>
      </w:r>
      <w:r w:rsidRPr="001F6D34">
        <w:rPr>
          <w:rStyle w:val="Zdraznnjemn"/>
          <w:rFonts w:asciiTheme="minorHAnsi" w:hAnsiTheme="minorHAnsi"/>
          <w:b/>
          <w:i w:val="0"/>
          <w:color w:val="auto"/>
        </w:rPr>
        <w:t>)</w:t>
      </w:r>
    </w:p>
    <w:p w14:paraId="5C08A901" w14:textId="77777777" w:rsidR="00DF5D4D" w:rsidRPr="001F6D34" w:rsidRDefault="00DF5D4D" w:rsidP="00DF5D4D">
      <w:pPr>
        <w:rPr>
          <w:rFonts w:asciiTheme="minorHAnsi" w:hAnsiTheme="minorHAnsi"/>
          <w:sz w:val="20"/>
          <w:szCs w:val="20"/>
        </w:rPr>
      </w:pPr>
    </w:p>
    <w:p w14:paraId="53486401" w14:textId="77777777" w:rsidR="00DF5D4D" w:rsidRPr="001F6D34" w:rsidRDefault="00DF5D4D" w:rsidP="0078726C">
      <w:pPr>
        <w:rPr>
          <w:rFonts w:asciiTheme="minorHAnsi" w:eastAsia="Georgia" w:hAnsiTheme="minorHAnsi" w:cs="Georgia"/>
          <w:sz w:val="20"/>
          <w:szCs w:val="20"/>
        </w:rPr>
      </w:pPr>
      <w:r w:rsidRPr="005A75C8">
        <w:rPr>
          <w:rFonts w:asciiTheme="minorHAnsi" w:hAnsiTheme="minorHAnsi"/>
          <w:sz w:val="20"/>
          <w:szCs w:val="20"/>
        </w:rPr>
        <w:t>se sídlem Drnovská 104/67, Praha 6 – Ruzyně,</w:t>
      </w:r>
      <w:r w:rsidR="001F6D34" w:rsidRPr="005A75C8">
        <w:rPr>
          <w:rFonts w:asciiTheme="minorHAnsi" w:hAnsiTheme="minorHAnsi"/>
          <w:sz w:val="20"/>
          <w:szCs w:val="20"/>
        </w:rPr>
        <w:t xml:space="preserve"> </w:t>
      </w:r>
      <w:r w:rsidRPr="005A75C8">
        <w:rPr>
          <w:rFonts w:asciiTheme="minorHAnsi" w:hAnsiTheme="minorHAnsi"/>
          <w:sz w:val="20"/>
          <w:szCs w:val="20"/>
        </w:rPr>
        <w:t xml:space="preserve">IČO 270 40 </w:t>
      </w:r>
      <w:proofErr w:type="gramStart"/>
      <w:r w:rsidRPr="005A75C8">
        <w:rPr>
          <w:rFonts w:asciiTheme="minorHAnsi" w:hAnsiTheme="minorHAnsi"/>
          <w:sz w:val="20"/>
          <w:szCs w:val="20"/>
        </w:rPr>
        <w:t xml:space="preserve">623, </w:t>
      </w:r>
      <w:r w:rsidR="001F6D34" w:rsidRPr="005A75C8">
        <w:rPr>
          <w:rFonts w:asciiTheme="minorHAnsi" w:hAnsiTheme="minorHAnsi"/>
          <w:sz w:val="20"/>
          <w:szCs w:val="20"/>
        </w:rPr>
        <w:t xml:space="preserve"> </w:t>
      </w:r>
      <w:r w:rsidRPr="005A75C8">
        <w:rPr>
          <w:rFonts w:asciiTheme="minorHAnsi" w:hAnsiTheme="minorHAnsi"/>
          <w:sz w:val="20"/>
          <w:szCs w:val="20"/>
        </w:rPr>
        <w:t>registrovaného</w:t>
      </w:r>
      <w:proofErr w:type="gramEnd"/>
      <w:r w:rsidRPr="005A75C8">
        <w:rPr>
          <w:rFonts w:asciiTheme="minorHAnsi" w:hAnsiTheme="minorHAnsi"/>
          <w:sz w:val="20"/>
          <w:szCs w:val="20"/>
        </w:rPr>
        <w:t xml:space="preserve"> na Ministerstvu vnitra dne 31.08.2006 pod č.j.</w:t>
      </w:r>
      <w:r w:rsidR="005A75C8" w:rsidRPr="005A75C8">
        <w:rPr>
          <w:rFonts w:asciiTheme="minorHAnsi" w:hAnsiTheme="minorHAnsi"/>
          <w:sz w:val="20"/>
          <w:szCs w:val="20"/>
        </w:rPr>
        <w:t xml:space="preserve"> VS/1-1/65 003/03-R, zapsaného rozhodnutím rejstříkového soudu v Praze dne 13.7.2015, oddíl L, vložka 16999, pod č. j. 16999/RD2/MSPH, </w:t>
      </w:r>
      <w:proofErr w:type="spellStart"/>
      <w:r w:rsidR="005A75C8" w:rsidRPr="005A75C8">
        <w:rPr>
          <w:rFonts w:asciiTheme="minorHAnsi" w:hAnsiTheme="minorHAnsi"/>
          <w:sz w:val="20"/>
          <w:szCs w:val="20"/>
        </w:rPr>
        <w:t>Fj</w:t>
      </w:r>
      <w:proofErr w:type="spellEnd"/>
      <w:r w:rsidR="005A75C8" w:rsidRPr="005A75C8">
        <w:rPr>
          <w:rFonts w:asciiTheme="minorHAnsi" w:hAnsiTheme="minorHAnsi"/>
          <w:sz w:val="20"/>
          <w:szCs w:val="20"/>
        </w:rPr>
        <w:t xml:space="preserve"> 201281/2015,</w:t>
      </w:r>
      <w:r w:rsidR="005A75C8">
        <w:rPr>
          <w:rFonts w:asciiTheme="minorHAnsi" w:hAnsiTheme="minorHAnsi"/>
          <w:sz w:val="20"/>
          <w:szCs w:val="20"/>
        </w:rPr>
        <w:t xml:space="preserve"> </w:t>
      </w:r>
      <w:r w:rsidRPr="001F6D34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674"/>
      </w:tblGrid>
      <w:tr w:rsidR="00FC40B9" w:rsidRPr="001F6D34" w14:paraId="2ABED260" w14:textId="77777777" w:rsidTr="001F6D34"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314FA2" w14:textId="77777777" w:rsidR="00FC40B9" w:rsidRPr="001F6D34" w:rsidRDefault="00DF5D4D" w:rsidP="00DF5D4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>Jméno a p</w:t>
            </w:r>
            <w:r w:rsidR="001F6D34" w:rsidRPr="001F6D34">
              <w:rPr>
                <w:rFonts w:asciiTheme="minorHAnsi" w:eastAsia="Georgia" w:hAnsiTheme="minorHAnsi" w:cs="Georgia"/>
                <w:sz w:val="20"/>
                <w:szCs w:val="20"/>
              </w:rPr>
              <w:t>říjmení</w:t>
            </w: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>, titul</w:t>
            </w:r>
            <w:r w:rsidR="00DB5773" w:rsidRPr="001F6D34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C8C873" w14:textId="77777777" w:rsidR="00FC40B9" w:rsidRPr="001F6D34" w:rsidRDefault="00FC40B9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40B9" w:rsidRPr="001F6D34" w14:paraId="72D72800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99643E" w14:textId="77777777" w:rsidR="00FC40B9" w:rsidRPr="001F6D34" w:rsidRDefault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>Datum narození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A7A7A5" w14:textId="77777777" w:rsidR="00FC40B9" w:rsidRPr="001F6D34" w:rsidRDefault="00FC40B9" w:rsidP="00DB5773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40B9" w:rsidRPr="001F6D34" w14:paraId="71AC379B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2677A5" w14:textId="77777777" w:rsidR="00FC40B9" w:rsidRPr="001F6D34" w:rsidRDefault="001F6D34" w:rsidP="00DB577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hAnsiTheme="minorHAnsi"/>
                <w:sz w:val="20"/>
                <w:szCs w:val="20"/>
              </w:rPr>
              <w:t>Jméno osoby s Williamsovým syndromem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C8C14B" w14:textId="77777777" w:rsidR="00FC40B9" w:rsidRPr="001F6D34" w:rsidRDefault="00FC40B9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5773" w:rsidRPr="001F6D34" w14:paraId="28630982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DE1B95" w14:textId="77777777" w:rsidR="001F6D34" w:rsidRPr="001F6D34" w:rsidRDefault="001F6D34" w:rsidP="00DB577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hAnsiTheme="minorHAnsi"/>
                <w:sz w:val="20"/>
                <w:szCs w:val="20"/>
              </w:rPr>
              <w:t>Datum narození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D52115" w14:textId="77777777" w:rsidR="00DB5773" w:rsidRPr="001F6D34" w:rsidRDefault="00DB5773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D34" w:rsidRPr="001F6D34" w14:paraId="790DF6BD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7082C2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 xml:space="preserve">Trvalé bydliště </w:t>
            </w:r>
          </w:p>
          <w:p w14:paraId="49555811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>(ulice, číslo, PSČ, město)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206D4C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D34" w:rsidRPr="001F6D34" w14:paraId="35432B1C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BFB3B6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hAnsiTheme="minorHAnsi"/>
                <w:sz w:val="20"/>
                <w:szCs w:val="20"/>
              </w:rPr>
              <w:t>Korespondenční adresa (liší-li se od trvalého bydliště)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5E1B1F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D34" w:rsidRPr="001F6D34" w14:paraId="0AE1AABD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D9A983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>Telefon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48F4BB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D34" w:rsidRPr="001F6D34" w14:paraId="4102D1CC" w14:textId="77777777" w:rsidTr="001F6D34">
        <w:trPr>
          <w:trHeight w:val="60"/>
        </w:trPr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5FD16E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F6D34">
              <w:rPr>
                <w:rFonts w:asciiTheme="minorHAnsi" w:eastAsia="Georgia" w:hAnsiTheme="minorHAnsi" w:cs="Georgia"/>
                <w:sz w:val="20"/>
                <w:szCs w:val="20"/>
              </w:rPr>
              <w:t>E-mail</w:t>
            </w:r>
          </w:p>
        </w:tc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F2285B" w14:textId="77777777" w:rsidR="001F6D34" w:rsidRPr="001F6D34" w:rsidRDefault="001F6D34" w:rsidP="001F6D3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37556E" w14:textId="77777777" w:rsidR="005A75C8" w:rsidRDefault="005A75C8" w:rsidP="00370065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="Calibri,Bold"/>
          <w:bCs/>
          <w:sz w:val="20"/>
          <w:szCs w:val="20"/>
        </w:rPr>
      </w:pPr>
    </w:p>
    <w:p w14:paraId="79D51A06" w14:textId="40089BD6" w:rsidR="00DB5773" w:rsidRPr="001F6D34" w:rsidRDefault="00DB5773" w:rsidP="00370065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="Calibri"/>
          <w:sz w:val="20"/>
          <w:szCs w:val="20"/>
        </w:rPr>
      </w:pP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 xml:space="preserve">Prohlašuji, že jsem seznámen/a se stanovami </w:t>
      </w:r>
      <w:proofErr w:type="gramStart"/>
      <w:r w:rsidRPr="001F6D34">
        <w:rPr>
          <w:rFonts w:asciiTheme="minorHAnsi" w:hAnsiTheme="minorHAnsi" w:cs="ArialMT"/>
          <w:sz w:val="20"/>
          <w:szCs w:val="20"/>
        </w:rPr>
        <w:t xml:space="preserve">spolku  </w:t>
      </w:r>
      <w:proofErr w:type="spellStart"/>
      <w:r w:rsidR="00370065" w:rsidRPr="001F6D34">
        <w:rPr>
          <w:rFonts w:asciiTheme="minorHAnsi" w:hAnsiTheme="minorHAnsi" w:cs="ArialMT"/>
          <w:sz w:val="20"/>
          <w:szCs w:val="20"/>
        </w:rPr>
        <w:t>Willík</w:t>
      </w:r>
      <w:proofErr w:type="spellEnd"/>
      <w:proofErr w:type="gramEnd"/>
      <w:r w:rsidR="00370065" w:rsidRPr="001F6D34">
        <w:rPr>
          <w:rFonts w:asciiTheme="minorHAnsi" w:hAnsiTheme="minorHAnsi" w:cs="ArialMT"/>
          <w:sz w:val="20"/>
          <w:szCs w:val="20"/>
        </w:rPr>
        <w:t xml:space="preserve"> </w:t>
      </w:r>
      <w:r w:rsidRPr="001F6D34">
        <w:rPr>
          <w:rFonts w:asciiTheme="minorHAnsi" w:hAnsiTheme="minorHAnsi" w:cs="ArialMT"/>
          <w:sz w:val="20"/>
          <w:szCs w:val="20"/>
        </w:rPr>
        <w:t>a podporuji jeho činnost</w:t>
      </w:r>
      <w:r w:rsidR="001559EF">
        <w:rPr>
          <w:rFonts w:asciiTheme="minorHAnsi" w:hAnsiTheme="minorHAnsi" w:cs="ArialMT"/>
          <w:sz w:val="20"/>
          <w:szCs w:val="20"/>
        </w:rPr>
        <w:t xml:space="preserve"> (více na www.spolek-willik.cz)</w:t>
      </w: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 xml:space="preserve">. Ze členství ve spolku </w:t>
      </w:r>
      <w:proofErr w:type="spellStart"/>
      <w:r w:rsidR="00370065" w:rsidRPr="001F6D34">
        <w:rPr>
          <w:rFonts w:asciiTheme="minorHAnsi" w:eastAsiaTheme="minorEastAsia" w:hAnsiTheme="minorHAnsi" w:cs="Calibri,Bold"/>
          <w:bCs/>
          <w:sz w:val="20"/>
          <w:szCs w:val="20"/>
        </w:rPr>
        <w:t>Willík</w:t>
      </w:r>
      <w:proofErr w:type="spellEnd"/>
      <w:r w:rsidR="00370065" w:rsidRPr="001F6D34">
        <w:rPr>
          <w:rFonts w:asciiTheme="minorHAnsi" w:eastAsiaTheme="minorEastAsia" w:hAnsiTheme="minorHAnsi" w:cs="Calibri,Bold"/>
          <w:bCs/>
          <w:sz w:val="20"/>
          <w:szCs w:val="20"/>
        </w:rPr>
        <w:t xml:space="preserve"> </w:t>
      </w: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>pro mne vyplývají</w:t>
      </w:r>
      <w:r w:rsidR="00370065" w:rsidRPr="001F6D34">
        <w:rPr>
          <w:rFonts w:asciiTheme="minorHAnsi" w:eastAsiaTheme="minorEastAsia" w:hAnsiTheme="minorHAnsi" w:cs="Calibri,Bold"/>
          <w:bCs/>
          <w:sz w:val="20"/>
          <w:szCs w:val="20"/>
        </w:rPr>
        <w:t xml:space="preserve"> zejména</w:t>
      </w: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 xml:space="preserve"> tato práva a povinnosti</w:t>
      </w:r>
      <w:r w:rsidRPr="001F6D34">
        <w:rPr>
          <w:rFonts w:asciiTheme="minorHAnsi" w:eastAsiaTheme="minorEastAsia" w:hAnsiTheme="minorHAnsi" w:cs="Calibri"/>
          <w:sz w:val="20"/>
          <w:szCs w:val="20"/>
        </w:rPr>
        <w:t>:</w:t>
      </w:r>
    </w:p>
    <w:p w14:paraId="7F5459CD" w14:textId="77777777" w:rsidR="001F6D34" w:rsidRPr="001F6D34" w:rsidRDefault="001F6D34" w:rsidP="00370065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="Calibri"/>
          <w:sz w:val="20"/>
          <w:szCs w:val="20"/>
        </w:rPr>
      </w:pPr>
    </w:p>
    <w:p w14:paraId="620616F7" w14:textId="77777777" w:rsidR="00DB5773" w:rsidRPr="001F6D34" w:rsidRDefault="00370065" w:rsidP="00DB57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1F6D34">
        <w:rPr>
          <w:rFonts w:asciiTheme="minorHAnsi" w:hAnsiTheme="minorHAnsi" w:cs="ArialMT"/>
          <w:sz w:val="20"/>
          <w:szCs w:val="20"/>
        </w:rPr>
        <w:t xml:space="preserve">Člen má </w:t>
      </w:r>
      <w:r w:rsidR="00DB5773" w:rsidRPr="001F6D34">
        <w:rPr>
          <w:rFonts w:asciiTheme="minorHAnsi" w:hAnsiTheme="minorHAnsi" w:cs="ArialMT"/>
          <w:sz w:val="20"/>
          <w:szCs w:val="20"/>
        </w:rPr>
        <w:t>právo využívat výhod plynoucích z činnosti spolku</w:t>
      </w:r>
      <w:r w:rsidRPr="001F6D34">
        <w:rPr>
          <w:rFonts w:asciiTheme="minorHAnsi" w:hAnsiTheme="minorHAnsi" w:cs="ArialMT"/>
          <w:sz w:val="20"/>
          <w:szCs w:val="20"/>
        </w:rPr>
        <w:t xml:space="preserve"> </w:t>
      </w:r>
      <w:proofErr w:type="spellStart"/>
      <w:r w:rsidRPr="001F6D34">
        <w:rPr>
          <w:rFonts w:asciiTheme="minorHAnsi" w:hAnsiTheme="minorHAnsi" w:cs="ArialMT"/>
          <w:sz w:val="20"/>
          <w:szCs w:val="20"/>
        </w:rPr>
        <w:t>Willík</w:t>
      </w:r>
      <w:proofErr w:type="spellEnd"/>
      <w:r w:rsidR="00DB5773" w:rsidRPr="001F6D34">
        <w:rPr>
          <w:rFonts w:asciiTheme="minorHAnsi" w:hAnsiTheme="minorHAnsi" w:cs="ArialMT"/>
          <w:sz w:val="20"/>
          <w:szCs w:val="20"/>
        </w:rPr>
        <w:t xml:space="preserve">. </w:t>
      </w:r>
    </w:p>
    <w:p w14:paraId="1EABE78F" w14:textId="77777777" w:rsidR="00370065" w:rsidRPr="001F6D34" w:rsidRDefault="00370065" w:rsidP="00DB57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EastAsia" w:hAnsiTheme="minorHAnsi" w:cs="Calibri"/>
          <w:sz w:val="20"/>
          <w:szCs w:val="20"/>
        </w:rPr>
      </w:pPr>
      <w:r w:rsidRPr="001F6D34">
        <w:rPr>
          <w:rFonts w:asciiTheme="minorHAnsi" w:hAnsiTheme="minorHAnsi" w:cs="ArialMT"/>
          <w:sz w:val="20"/>
          <w:szCs w:val="20"/>
        </w:rPr>
        <w:t>Člen má právo ú</w:t>
      </w:r>
      <w:r w:rsidR="00DB5773" w:rsidRPr="001F6D34">
        <w:rPr>
          <w:rFonts w:asciiTheme="minorHAnsi" w:hAnsiTheme="minorHAnsi" w:cs="ArialMT"/>
          <w:sz w:val="20"/>
          <w:szCs w:val="20"/>
        </w:rPr>
        <w:t xml:space="preserve">častnit se jednání </w:t>
      </w:r>
      <w:r w:rsidRPr="001F6D34">
        <w:rPr>
          <w:rFonts w:asciiTheme="minorHAnsi" w:hAnsiTheme="minorHAnsi" w:cs="ArialMT"/>
          <w:sz w:val="20"/>
          <w:szCs w:val="20"/>
        </w:rPr>
        <w:t>Shromáždění členů, v</w:t>
      </w:r>
      <w:r w:rsidR="00DB5773" w:rsidRPr="001F6D34">
        <w:rPr>
          <w:rFonts w:asciiTheme="minorHAnsi" w:hAnsiTheme="minorHAnsi" w:cs="ArialMT"/>
          <w:sz w:val="20"/>
          <w:szCs w:val="20"/>
        </w:rPr>
        <w:t>olit orgány spolku</w:t>
      </w:r>
      <w:r w:rsidRPr="001F6D34">
        <w:rPr>
          <w:rFonts w:asciiTheme="minorHAnsi" w:hAnsiTheme="minorHAnsi" w:cs="ArialMT"/>
          <w:sz w:val="20"/>
          <w:szCs w:val="20"/>
        </w:rPr>
        <w:t xml:space="preserve"> </w:t>
      </w:r>
      <w:proofErr w:type="spellStart"/>
      <w:r w:rsidRPr="001F6D34">
        <w:rPr>
          <w:rFonts w:asciiTheme="minorHAnsi" w:hAnsiTheme="minorHAnsi" w:cs="ArialMT"/>
          <w:sz w:val="20"/>
          <w:szCs w:val="20"/>
        </w:rPr>
        <w:t>Willík</w:t>
      </w:r>
      <w:proofErr w:type="spellEnd"/>
      <w:r w:rsidRPr="001F6D34">
        <w:rPr>
          <w:rFonts w:asciiTheme="minorHAnsi" w:hAnsiTheme="minorHAnsi" w:cs="ArialMT"/>
          <w:sz w:val="20"/>
          <w:szCs w:val="20"/>
        </w:rPr>
        <w:t xml:space="preserve">, být volen do orgánů spolku </w:t>
      </w:r>
      <w:proofErr w:type="spellStart"/>
      <w:r w:rsidRPr="001F6D34">
        <w:rPr>
          <w:rFonts w:asciiTheme="minorHAnsi" w:hAnsiTheme="minorHAnsi" w:cs="ArialMT"/>
          <w:sz w:val="20"/>
          <w:szCs w:val="20"/>
        </w:rPr>
        <w:t>Willík</w:t>
      </w:r>
      <w:proofErr w:type="spellEnd"/>
      <w:r w:rsidRPr="001F6D34">
        <w:rPr>
          <w:rFonts w:asciiTheme="minorHAnsi" w:hAnsiTheme="minorHAnsi" w:cs="ArialMT"/>
          <w:sz w:val="20"/>
          <w:szCs w:val="20"/>
        </w:rPr>
        <w:t>.</w:t>
      </w:r>
    </w:p>
    <w:p w14:paraId="43DF2D05" w14:textId="77777777" w:rsidR="00DB5773" w:rsidRPr="001F6D34" w:rsidRDefault="00370065" w:rsidP="00DB57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EastAsia" w:hAnsiTheme="minorHAnsi" w:cs="Calibri"/>
          <w:sz w:val="20"/>
          <w:szCs w:val="20"/>
        </w:rPr>
      </w:pPr>
      <w:r w:rsidRPr="001F6D34">
        <w:rPr>
          <w:rFonts w:asciiTheme="minorHAnsi" w:hAnsiTheme="minorHAnsi" w:cs="ArialMT"/>
          <w:sz w:val="20"/>
          <w:szCs w:val="20"/>
        </w:rPr>
        <w:t xml:space="preserve">Člen </w:t>
      </w:r>
      <w:proofErr w:type="gramStart"/>
      <w:r w:rsidRPr="001F6D34">
        <w:rPr>
          <w:rFonts w:asciiTheme="minorHAnsi" w:hAnsiTheme="minorHAnsi" w:cs="ArialMT"/>
          <w:sz w:val="20"/>
          <w:szCs w:val="20"/>
        </w:rPr>
        <w:t xml:space="preserve">je </w:t>
      </w:r>
      <w:r w:rsidR="00DB5773" w:rsidRPr="001F6D34">
        <w:rPr>
          <w:rFonts w:asciiTheme="minorHAnsi" w:hAnsiTheme="minorHAnsi" w:cs="ArialMT"/>
          <w:sz w:val="20"/>
          <w:szCs w:val="20"/>
        </w:rPr>
        <w:t xml:space="preserve"> povin</w:t>
      </w:r>
      <w:r w:rsidRPr="001F6D34">
        <w:rPr>
          <w:rFonts w:asciiTheme="minorHAnsi" w:hAnsiTheme="minorHAnsi" w:cs="ArialMT"/>
          <w:sz w:val="20"/>
          <w:szCs w:val="20"/>
        </w:rPr>
        <w:t>en</w:t>
      </w:r>
      <w:proofErr w:type="gramEnd"/>
      <w:r w:rsidRPr="001F6D34">
        <w:rPr>
          <w:rFonts w:asciiTheme="minorHAnsi" w:hAnsiTheme="minorHAnsi" w:cs="ArialMT"/>
          <w:sz w:val="20"/>
          <w:szCs w:val="20"/>
        </w:rPr>
        <w:t xml:space="preserve"> </w:t>
      </w:r>
      <w:r w:rsidR="00DB5773" w:rsidRPr="001F6D34">
        <w:rPr>
          <w:rFonts w:asciiTheme="minorHAnsi" w:hAnsiTheme="minorHAnsi" w:cs="ArialMT"/>
          <w:sz w:val="20"/>
          <w:szCs w:val="20"/>
        </w:rPr>
        <w:t xml:space="preserve"> dodržovat stanovy a platit členské příspěvky ve výši stanovené </w:t>
      </w:r>
      <w:r w:rsidRPr="001F6D34">
        <w:rPr>
          <w:rFonts w:asciiTheme="minorHAnsi" w:hAnsiTheme="minorHAnsi" w:cs="ArialMT"/>
          <w:sz w:val="20"/>
          <w:szCs w:val="20"/>
        </w:rPr>
        <w:t>S</w:t>
      </w:r>
      <w:r w:rsidR="00DB5773" w:rsidRPr="001F6D34">
        <w:rPr>
          <w:rFonts w:asciiTheme="minorHAnsi" w:hAnsiTheme="minorHAnsi" w:cs="ArialMT"/>
          <w:sz w:val="20"/>
          <w:szCs w:val="20"/>
        </w:rPr>
        <w:t>hromážděním</w:t>
      </w:r>
      <w:r w:rsidRPr="001F6D34">
        <w:rPr>
          <w:rFonts w:asciiTheme="minorHAnsi" w:hAnsiTheme="minorHAnsi" w:cs="ArialMT"/>
          <w:sz w:val="20"/>
          <w:szCs w:val="20"/>
        </w:rPr>
        <w:t xml:space="preserve"> členů</w:t>
      </w:r>
      <w:r w:rsidR="00DB5773" w:rsidRPr="001F6D34">
        <w:rPr>
          <w:rFonts w:asciiTheme="minorHAnsi" w:hAnsiTheme="minorHAnsi" w:cs="ArialMT"/>
          <w:sz w:val="20"/>
          <w:szCs w:val="20"/>
        </w:rPr>
        <w:t>.</w:t>
      </w:r>
    </w:p>
    <w:p w14:paraId="63CEEB03" w14:textId="77777777" w:rsidR="00370065" w:rsidRPr="001F6D34" w:rsidRDefault="00370065" w:rsidP="00DB57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EastAsia" w:hAnsiTheme="minorHAnsi" w:cs="Calibri"/>
          <w:sz w:val="20"/>
          <w:szCs w:val="20"/>
        </w:rPr>
      </w:pPr>
      <w:r w:rsidRPr="001F6D34">
        <w:rPr>
          <w:rFonts w:asciiTheme="minorHAnsi" w:hAnsiTheme="minorHAnsi" w:cs="ArialMT"/>
          <w:sz w:val="20"/>
          <w:szCs w:val="20"/>
        </w:rPr>
        <w:t xml:space="preserve">Člen je povinen </w:t>
      </w:r>
      <w:r w:rsidRPr="001F6D34">
        <w:rPr>
          <w:rFonts w:ascii="Calibri" w:eastAsiaTheme="minorEastAsia" w:hAnsi="Calibri" w:cs="Calibri"/>
          <w:color w:val="auto"/>
          <w:sz w:val="20"/>
          <w:szCs w:val="20"/>
        </w:rPr>
        <w:t xml:space="preserve">dbát na to, aby nebyly poškozovány zájmy a dobré jméno spolku </w:t>
      </w:r>
      <w:proofErr w:type="spellStart"/>
      <w:r w:rsidRPr="001F6D34">
        <w:rPr>
          <w:rFonts w:ascii="Calibri" w:eastAsiaTheme="minorEastAsia" w:hAnsi="Calibri" w:cs="Calibri"/>
          <w:color w:val="auto"/>
          <w:sz w:val="20"/>
          <w:szCs w:val="20"/>
        </w:rPr>
        <w:t>Willík</w:t>
      </w:r>
      <w:proofErr w:type="spellEnd"/>
      <w:r w:rsidRPr="001F6D34">
        <w:rPr>
          <w:rFonts w:ascii="Calibri" w:eastAsiaTheme="minorEastAsia" w:hAnsi="Calibri" w:cs="Calibri"/>
          <w:color w:val="auto"/>
          <w:sz w:val="20"/>
          <w:szCs w:val="20"/>
        </w:rPr>
        <w:t>.</w:t>
      </w:r>
    </w:p>
    <w:p w14:paraId="141AB5E6" w14:textId="77777777" w:rsidR="00DB5773" w:rsidRPr="001F6D34" w:rsidRDefault="00370065" w:rsidP="00DB5773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"/>
          <w:sz w:val="20"/>
          <w:szCs w:val="20"/>
        </w:rPr>
      </w:pPr>
      <w:r w:rsidRPr="001F6D34">
        <w:rPr>
          <w:rFonts w:asciiTheme="minorHAnsi" w:hAnsiTheme="minorHAnsi" w:cs="ArialMT"/>
          <w:sz w:val="20"/>
          <w:szCs w:val="20"/>
        </w:rPr>
        <w:t xml:space="preserve"> </w:t>
      </w:r>
    </w:p>
    <w:p w14:paraId="5FC0E9EE" w14:textId="06E6887E" w:rsidR="0078726C" w:rsidRPr="001F6D34" w:rsidRDefault="0078726C" w:rsidP="0078726C">
      <w:pPr>
        <w:widowControl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F6D34">
        <w:rPr>
          <w:rFonts w:asciiTheme="minorHAnsi" w:eastAsia="Georgia" w:hAnsiTheme="minorHAnsi" w:cs="Georgia"/>
          <w:sz w:val="20"/>
          <w:szCs w:val="20"/>
        </w:rPr>
        <w:t>Tímto souhlasím se správou, zpracováním a uchováváním mých osobních údajů pro vnitřní potřeby spolku. Tyto činnosti budou prováděny v souladu se zákonem</w:t>
      </w:r>
      <w:r w:rsidR="001559EF" w:rsidRPr="001559EF">
        <w:rPr>
          <w:rFonts w:asciiTheme="minorHAnsi" w:hAnsiTheme="minorHAnsi" w:cstheme="minorHAnsi"/>
          <w:color w:val="auto"/>
          <w:sz w:val="20"/>
          <w:szCs w:val="20"/>
          <w:shd w:val="clear" w:color="auto" w:fill="FDFDFD"/>
        </w:rPr>
        <w:t xml:space="preserve"> č. </w:t>
      </w:r>
      <w:hyperlink r:id="rId6" w:tgtFrame="_blank" w:history="1">
        <w:r w:rsidR="001559EF" w:rsidRPr="001559EF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DFDFD"/>
          </w:rPr>
          <w:t>110/2019</w:t>
        </w:r>
      </w:hyperlink>
      <w:r w:rsidR="001559EF" w:rsidRPr="001559EF">
        <w:rPr>
          <w:rFonts w:asciiTheme="minorHAnsi" w:hAnsiTheme="minorHAnsi" w:cstheme="minorHAnsi"/>
          <w:color w:val="auto"/>
          <w:sz w:val="20"/>
          <w:szCs w:val="20"/>
          <w:shd w:val="clear" w:color="auto" w:fill="FDFDFD"/>
        </w:rPr>
        <w:t> Sb., o zpracování osobních údajů</w:t>
      </w:r>
      <w:r w:rsidR="001559EF" w:rsidRPr="001559EF">
        <w:rPr>
          <w:rFonts w:asciiTheme="minorHAnsi" w:hAnsiTheme="minorHAnsi" w:cstheme="minorHAnsi"/>
          <w:color w:val="auto"/>
          <w:sz w:val="20"/>
          <w:szCs w:val="20"/>
          <w:shd w:val="clear" w:color="auto" w:fill="FDFDFD"/>
        </w:rPr>
        <w:t xml:space="preserve"> a souladu s nařízením o GDPR. </w:t>
      </w:r>
      <w:r w:rsidRPr="001F6D34">
        <w:rPr>
          <w:rFonts w:asciiTheme="minorHAnsi" w:eastAsia="Georgia" w:hAnsiTheme="minorHAnsi" w:cs="Georgia"/>
          <w:sz w:val="20"/>
          <w:szCs w:val="20"/>
        </w:rPr>
        <w:t>Tento souhlas poskytují na dobu mého členství ve spolku. Potvrzuji, že uvedené údaje jsou pravdivé a přesné.</w:t>
      </w:r>
    </w:p>
    <w:p w14:paraId="24D43238" w14:textId="77777777" w:rsidR="001F6D34" w:rsidRPr="001F6D34" w:rsidRDefault="00370065" w:rsidP="00DB5773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  <w:sz w:val="20"/>
          <w:szCs w:val="20"/>
        </w:rPr>
      </w:pP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>Místo a datum:</w:t>
      </w: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ab/>
      </w:r>
    </w:p>
    <w:p w14:paraId="7B975213" w14:textId="77777777" w:rsidR="00370065" w:rsidRPr="001F6D34" w:rsidRDefault="00370065" w:rsidP="00DB5773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  <w:sz w:val="20"/>
          <w:szCs w:val="20"/>
        </w:rPr>
      </w:pP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tab/>
      </w:r>
    </w:p>
    <w:p w14:paraId="7734AAE5" w14:textId="77777777" w:rsidR="00370065" w:rsidRPr="001F6D34" w:rsidRDefault="005A75C8" w:rsidP="00DB5773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  <w:sz w:val="20"/>
          <w:szCs w:val="20"/>
        </w:rPr>
      </w:pP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>
        <w:rPr>
          <w:rFonts w:asciiTheme="minorHAnsi" w:eastAsiaTheme="minorEastAsia" w:hAnsiTheme="minorHAnsi" w:cs="Calibri,Bold"/>
          <w:bCs/>
          <w:sz w:val="20"/>
          <w:szCs w:val="20"/>
        </w:rPr>
        <w:tab/>
        <w:t>……..………………………………</w:t>
      </w:r>
    </w:p>
    <w:p w14:paraId="09EC5231" w14:textId="620D9F08" w:rsidR="0078726C" w:rsidRPr="001F6D34" w:rsidRDefault="00370065" w:rsidP="001559EF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/>
          <w:bCs/>
        </w:rPr>
      </w:pPr>
      <w:r w:rsidRPr="001F6D34">
        <w:rPr>
          <w:rFonts w:asciiTheme="minorHAnsi" w:eastAsiaTheme="minorEastAsia" w:hAnsiTheme="minorHAnsi" w:cs="Calibri,Bold"/>
          <w:bCs/>
          <w:sz w:val="20"/>
          <w:szCs w:val="20"/>
        </w:rPr>
        <w:lastRenderedPageBreak/>
        <w:tab/>
      </w:r>
      <w:r w:rsidR="001559EF">
        <w:rPr>
          <w:rFonts w:asciiTheme="minorHAnsi" w:eastAsiaTheme="minorEastAsia" w:hAnsiTheme="minorHAnsi" w:cs="Calibri,Bold"/>
          <w:bCs/>
          <w:sz w:val="20"/>
          <w:szCs w:val="20"/>
        </w:rPr>
        <w:tab/>
      </w:r>
      <w:r w:rsidR="0078726C" w:rsidRPr="001F6D34">
        <w:rPr>
          <w:rFonts w:asciiTheme="minorHAnsi" w:eastAsiaTheme="minorEastAsia" w:hAnsiTheme="minorHAnsi" w:cs="Calibri,Bold"/>
          <w:b/>
          <w:bCs/>
        </w:rPr>
        <w:t xml:space="preserve">Pořízení a použití fotografií a audio/video záznamů pro potřeby spolku </w:t>
      </w:r>
      <w:proofErr w:type="spellStart"/>
      <w:r w:rsidR="0078726C" w:rsidRPr="001F6D34">
        <w:rPr>
          <w:rFonts w:asciiTheme="minorHAnsi" w:eastAsiaTheme="minorEastAsia" w:hAnsiTheme="minorHAnsi" w:cs="Calibri,Bold"/>
          <w:b/>
          <w:bCs/>
        </w:rPr>
        <w:t>Willík</w:t>
      </w:r>
      <w:proofErr w:type="spellEnd"/>
      <w:r w:rsidR="0078726C" w:rsidRPr="001F6D34">
        <w:rPr>
          <w:rFonts w:asciiTheme="minorHAnsi" w:eastAsiaTheme="minorEastAsia" w:hAnsiTheme="minorHAnsi" w:cs="Calibri,Bold"/>
          <w:b/>
          <w:bCs/>
        </w:rPr>
        <w:t xml:space="preserve"> </w:t>
      </w:r>
    </w:p>
    <w:p w14:paraId="4A19C9F6" w14:textId="77777777" w:rsidR="0078726C" w:rsidRPr="001F6D34" w:rsidRDefault="0078726C" w:rsidP="0078726C">
      <w:pPr>
        <w:jc w:val="both"/>
        <w:rPr>
          <w:rFonts w:asciiTheme="minorHAnsi" w:hAnsiTheme="minorHAnsi"/>
        </w:rPr>
      </w:pPr>
    </w:p>
    <w:p w14:paraId="5A65C9FE" w14:textId="77777777" w:rsidR="0078726C" w:rsidRPr="001F6D34" w:rsidRDefault="0078726C" w:rsidP="0078726C">
      <w:pPr>
        <w:jc w:val="both"/>
        <w:rPr>
          <w:rFonts w:asciiTheme="minorHAnsi" w:hAnsiTheme="minorHAnsi"/>
        </w:rPr>
      </w:pPr>
      <w:r w:rsidRPr="001F6D34">
        <w:rPr>
          <w:rFonts w:asciiTheme="minorHAnsi" w:hAnsiTheme="minorHAnsi"/>
        </w:rPr>
        <w:t xml:space="preserve">Souhlasím s </w:t>
      </w:r>
      <w:r w:rsidR="00F44EFC">
        <w:rPr>
          <w:rFonts w:asciiTheme="minorHAnsi" w:hAnsiTheme="minorHAnsi"/>
        </w:rPr>
        <w:t xml:space="preserve">tím, aby </w:t>
      </w:r>
      <w:proofErr w:type="gramStart"/>
      <w:r w:rsidR="00F44EFC">
        <w:rPr>
          <w:rFonts w:asciiTheme="minorHAnsi" w:hAnsiTheme="minorHAnsi"/>
        </w:rPr>
        <w:t xml:space="preserve">spolek  </w:t>
      </w:r>
      <w:proofErr w:type="spellStart"/>
      <w:r w:rsidR="00F44EFC">
        <w:rPr>
          <w:rFonts w:asciiTheme="minorHAnsi" w:hAnsiTheme="minorHAnsi"/>
        </w:rPr>
        <w:t>Willík</w:t>
      </w:r>
      <w:proofErr w:type="spellEnd"/>
      <w:proofErr w:type="gramEnd"/>
      <w:r w:rsidR="00F44EFC">
        <w:rPr>
          <w:rFonts w:asciiTheme="minorHAnsi" w:hAnsiTheme="minorHAnsi"/>
        </w:rPr>
        <w:t xml:space="preserve">  použil</w:t>
      </w:r>
      <w:r w:rsidRPr="001F6D34">
        <w:rPr>
          <w:rFonts w:asciiTheme="minorHAnsi" w:hAnsiTheme="minorHAnsi"/>
        </w:rPr>
        <w:t xml:space="preserve"> vytvořené fotografie ať už v hmotné či digitalizované podobě nebo audio/video záznam mého dítěte  pro následující účely:</w:t>
      </w:r>
    </w:p>
    <w:p w14:paraId="0E02F722" w14:textId="77777777" w:rsidR="0078726C" w:rsidRPr="001F6D34" w:rsidRDefault="0078726C" w:rsidP="0078726C">
      <w:pPr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6"/>
        <w:gridCol w:w="3038"/>
        <w:gridCol w:w="3296"/>
      </w:tblGrid>
      <w:tr w:rsidR="0078726C" w:rsidRPr="001F6D34" w14:paraId="2E4834DC" w14:textId="77777777" w:rsidTr="0078726C">
        <w:tc>
          <w:tcPr>
            <w:tcW w:w="3166" w:type="dxa"/>
          </w:tcPr>
          <w:p w14:paraId="22CF8F5F" w14:textId="77777777" w:rsidR="0078726C" w:rsidRPr="001F6D34" w:rsidRDefault="0078726C" w:rsidP="0078726C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0FBBF5F3" w14:textId="77777777" w:rsidR="0078726C" w:rsidRPr="001F6D34" w:rsidRDefault="0078726C" w:rsidP="0078726C">
            <w:pPr>
              <w:jc w:val="center"/>
              <w:rPr>
                <w:rFonts w:asciiTheme="minorHAnsi" w:hAnsiTheme="minorHAnsi"/>
              </w:rPr>
            </w:pPr>
            <w:r w:rsidRPr="001F6D34">
              <w:rPr>
                <w:rFonts w:asciiTheme="minorHAnsi" w:hAnsiTheme="minorHAnsi"/>
              </w:rPr>
              <w:t>Ano, souhlasím</w:t>
            </w:r>
          </w:p>
        </w:tc>
        <w:tc>
          <w:tcPr>
            <w:tcW w:w="3296" w:type="dxa"/>
          </w:tcPr>
          <w:p w14:paraId="38D714DD" w14:textId="77777777" w:rsidR="0078726C" w:rsidRPr="001F6D34" w:rsidRDefault="0078726C" w:rsidP="0078726C">
            <w:pPr>
              <w:jc w:val="center"/>
              <w:rPr>
                <w:rFonts w:asciiTheme="minorHAnsi" w:hAnsiTheme="minorHAnsi"/>
              </w:rPr>
            </w:pPr>
            <w:r w:rsidRPr="001F6D34">
              <w:rPr>
                <w:rFonts w:asciiTheme="minorHAnsi" w:hAnsiTheme="minorHAnsi"/>
              </w:rPr>
              <w:t>Ne, nesouhlasím</w:t>
            </w:r>
          </w:p>
        </w:tc>
      </w:tr>
      <w:tr w:rsidR="0078726C" w:rsidRPr="001F6D34" w14:paraId="0A8CAA09" w14:textId="77777777" w:rsidTr="0078726C">
        <w:tc>
          <w:tcPr>
            <w:tcW w:w="3166" w:type="dxa"/>
          </w:tcPr>
          <w:p w14:paraId="232095D8" w14:textId="35E0713F" w:rsidR="0078726C" w:rsidRPr="001F6D34" w:rsidRDefault="00A10B88" w:rsidP="00787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78726C" w:rsidRPr="001F6D34">
              <w:rPr>
                <w:rFonts w:asciiTheme="minorHAnsi" w:hAnsiTheme="minorHAnsi"/>
              </w:rPr>
              <w:t xml:space="preserve">yužití na webových stránkách </w:t>
            </w:r>
            <w:proofErr w:type="spellStart"/>
            <w:r w:rsidR="0078726C" w:rsidRPr="001F6D34">
              <w:rPr>
                <w:rFonts w:asciiTheme="minorHAnsi" w:hAnsiTheme="minorHAnsi"/>
              </w:rPr>
              <w:t>Willíka</w:t>
            </w:r>
            <w:proofErr w:type="spellEnd"/>
            <w:r w:rsidR="0078726C" w:rsidRPr="001F6D34">
              <w:rPr>
                <w:rFonts w:asciiTheme="minorHAnsi" w:hAnsiTheme="minorHAnsi"/>
              </w:rPr>
              <w:t xml:space="preserve"> (</w:t>
            </w:r>
            <w:proofErr w:type="gramStart"/>
            <w:r w:rsidR="0078726C" w:rsidRPr="001559EF">
              <w:rPr>
                <w:rFonts w:asciiTheme="minorHAnsi" w:hAnsiTheme="minorHAnsi"/>
              </w:rPr>
              <w:t>ww</w:t>
            </w:r>
            <w:r w:rsidR="001559EF">
              <w:rPr>
                <w:rFonts w:asciiTheme="minorHAnsi" w:hAnsiTheme="minorHAnsi"/>
              </w:rPr>
              <w:t>w.spolek-willik.cz</w:t>
            </w:r>
            <w:r w:rsidR="001559EF" w:rsidRPr="001F6D34">
              <w:rPr>
                <w:rFonts w:asciiTheme="minorHAnsi" w:hAnsiTheme="minorHAnsi"/>
              </w:rPr>
              <w:t xml:space="preserve"> </w:t>
            </w:r>
            <w:r w:rsidR="0078726C" w:rsidRPr="001F6D34">
              <w:rPr>
                <w:rFonts w:asciiTheme="minorHAnsi" w:hAnsiTheme="minorHAnsi"/>
              </w:rPr>
              <w:t>)</w:t>
            </w:r>
            <w:proofErr w:type="gramEnd"/>
            <w:r w:rsidR="0078726C" w:rsidRPr="001F6D3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38" w:type="dxa"/>
          </w:tcPr>
          <w:p w14:paraId="3421429B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6" w:type="dxa"/>
          </w:tcPr>
          <w:p w14:paraId="7B05048E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</w:tr>
      <w:tr w:rsidR="0078726C" w:rsidRPr="001F6D34" w14:paraId="617103A8" w14:textId="77777777" w:rsidTr="0078726C">
        <w:tc>
          <w:tcPr>
            <w:tcW w:w="3166" w:type="dxa"/>
          </w:tcPr>
          <w:p w14:paraId="6F72C4CB" w14:textId="77777777" w:rsidR="0078726C" w:rsidRPr="001F6D34" w:rsidRDefault="0078726C" w:rsidP="0078726C">
            <w:pPr>
              <w:rPr>
                <w:rFonts w:asciiTheme="minorHAnsi" w:hAnsiTheme="minorHAnsi"/>
              </w:rPr>
            </w:pPr>
            <w:r w:rsidRPr="001F6D34">
              <w:rPr>
                <w:rFonts w:asciiTheme="minorHAnsi" w:hAnsiTheme="minorHAnsi"/>
              </w:rPr>
              <w:t xml:space="preserve">Využití v tiskovinách, které </w:t>
            </w:r>
            <w:proofErr w:type="spellStart"/>
            <w:proofErr w:type="gramStart"/>
            <w:r w:rsidRPr="001F6D34">
              <w:rPr>
                <w:rFonts w:asciiTheme="minorHAnsi" w:hAnsiTheme="minorHAnsi"/>
              </w:rPr>
              <w:t>Willík</w:t>
            </w:r>
            <w:proofErr w:type="spellEnd"/>
            <w:r w:rsidRPr="001F6D34">
              <w:rPr>
                <w:rFonts w:asciiTheme="minorHAnsi" w:hAnsiTheme="minorHAnsi"/>
              </w:rPr>
              <w:t xml:space="preserve">  vydává</w:t>
            </w:r>
            <w:proofErr w:type="gramEnd"/>
            <w:r w:rsidRPr="001F6D34">
              <w:rPr>
                <w:rFonts w:asciiTheme="minorHAnsi" w:hAnsiTheme="minorHAnsi"/>
              </w:rPr>
              <w:t xml:space="preserve">  </w:t>
            </w:r>
          </w:p>
          <w:p w14:paraId="20F48A12" w14:textId="77777777" w:rsidR="0078726C" w:rsidRPr="001F6D34" w:rsidRDefault="0078726C" w:rsidP="0078726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proofErr w:type="spellStart"/>
            <w:r w:rsidRPr="001F6D34">
              <w:rPr>
                <w:rFonts w:asciiTheme="minorHAnsi" w:hAnsiTheme="minorHAnsi"/>
              </w:rPr>
              <w:t>Willíkův</w:t>
            </w:r>
            <w:proofErr w:type="spellEnd"/>
            <w:r w:rsidRPr="001F6D34">
              <w:rPr>
                <w:rFonts w:asciiTheme="minorHAnsi" w:hAnsiTheme="minorHAnsi"/>
              </w:rPr>
              <w:t xml:space="preserve"> občasník, </w:t>
            </w:r>
          </w:p>
          <w:p w14:paraId="6061A4C9" w14:textId="77777777" w:rsidR="0078726C" w:rsidRPr="001F6D34" w:rsidRDefault="0078726C" w:rsidP="0078726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1F6D34">
              <w:rPr>
                <w:rFonts w:asciiTheme="minorHAnsi" w:hAnsiTheme="minorHAnsi"/>
              </w:rPr>
              <w:t xml:space="preserve">informační letáky/brožury/publikace o </w:t>
            </w:r>
            <w:proofErr w:type="spellStart"/>
            <w:r w:rsidRPr="001F6D34">
              <w:rPr>
                <w:rFonts w:asciiTheme="minorHAnsi" w:hAnsiTheme="minorHAnsi"/>
              </w:rPr>
              <w:t>Williamsově</w:t>
            </w:r>
            <w:proofErr w:type="spellEnd"/>
            <w:r w:rsidRPr="001F6D34">
              <w:rPr>
                <w:rFonts w:asciiTheme="minorHAnsi" w:hAnsiTheme="minorHAnsi"/>
              </w:rPr>
              <w:t xml:space="preserve">  </w:t>
            </w:r>
          </w:p>
          <w:p w14:paraId="1CFBA177" w14:textId="77777777" w:rsidR="0078726C" w:rsidRPr="00F44EFC" w:rsidRDefault="00F44EFC" w:rsidP="00F44EF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fotoknihy, novoročenky apod.</w:t>
            </w:r>
          </w:p>
        </w:tc>
        <w:tc>
          <w:tcPr>
            <w:tcW w:w="3038" w:type="dxa"/>
          </w:tcPr>
          <w:p w14:paraId="7C6E2207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6" w:type="dxa"/>
          </w:tcPr>
          <w:p w14:paraId="281C518B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</w:tr>
      <w:tr w:rsidR="0078726C" w:rsidRPr="001F6D34" w14:paraId="2F5ED530" w14:textId="77777777" w:rsidTr="0078726C">
        <w:tc>
          <w:tcPr>
            <w:tcW w:w="3166" w:type="dxa"/>
          </w:tcPr>
          <w:p w14:paraId="47A62CC8" w14:textId="4A843E98" w:rsidR="0078726C" w:rsidRPr="001F6D34" w:rsidRDefault="0078726C" w:rsidP="0078726C">
            <w:pPr>
              <w:rPr>
                <w:rFonts w:asciiTheme="minorHAnsi" w:hAnsiTheme="minorHAnsi"/>
              </w:rPr>
            </w:pPr>
            <w:r w:rsidRPr="001F6D34">
              <w:rPr>
                <w:rFonts w:asciiTheme="minorHAnsi" w:hAnsiTheme="minorHAnsi"/>
              </w:rPr>
              <w:t xml:space="preserve">Využití pro potřeby grantových a dotačních řízení, kterých se </w:t>
            </w:r>
            <w:proofErr w:type="spellStart"/>
            <w:r w:rsidRPr="001F6D34">
              <w:rPr>
                <w:rFonts w:asciiTheme="minorHAnsi" w:hAnsiTheme="minorHAnsi"/>
              </w:rPr>
              <w:t>Willík</w:t>
            </w:r>
            <w:proofErr w:type="spellEnd"/>
            <w:r w:rsidRPr="001F6D34">
              <w:rPr>
                <w:rFonts w:asciiTheme="minorHAnsi" w:hAnsiTheme="minorHAnsi"/>
              </w:rPr>
              <w:t xml:space="preserve"> zúčastní (např. průběžné a závěrečné zprávy)</w:t>
            </w:r>
            <w:r w:rsidR="001559EF">
              <w:rPr>
                <w:rFonts w:asciiTheme="minorHAnsi" w:hAnsiTheme="minorHAnsi"/>
              </w:rPr>
              <w:t>.</w:t>
            </w:r>
          </w:p>
          <w:p w14:paraId="4D10CBF2" w14:textId="77777777" w:rsidR="0078726C" w:rsidRPr="001F6D34" w:rsidRDefault="0078726C" w:rsidP="0078726C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186CF435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6" w:type="dxa"/>
          </w:tcPr>
          <w:p w14:paraId="26E1614F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</w:tr>
      <w:tr w:rsidR="0078726C" w:rsidRPr="001F6D34" w14:paraId="7A75576F" w14:textId="77777777" w:rsidTr="0078726C">
        <w:tc>
          <w:tcPr>
            <w:tcW w:w="3166" w:type="dxa"/>
          </w:tcPr>
          <w:p w14:paraId="642562D5" w14:textId="627AB6F5" w:rsidR="0078726C" w:rsidRPr="001F6D34" w:rsidRDefault="0078726C" w:rsidP="0078726C">
            <w:pPr>
              <w:rPr>
                <w:rFonts w:asciiTheme="minorHAnsi" w:hAnsiTheme="minorHAnsi"/>
              </w:rPr>
            </w:pPr>
            <w:r w:rsidRPr="001F6D34">
              <w:rPr>
                <w:rFonts w:asciiTheme="minorHAnsi" w:hAnsiTheme="minorHAnsi"/>
              </w:rPr>
              <w:t xml:space="preserve">Využití v internetových projektech, kterých se </w:t>
            </w:r>
            <w:proofErr w:type="spellStart"/>
            <w:r w:rsidRPr="001F6D34">
              <w:rPr>
                <w:rFonts w:asciiTheme="minorHAnsi" w:hAnsiTheme="minorHAnsi"/>
              </w:rPr>
              <w:t>Willík</w:t>
            </w:r>
            <w:proofErr w:type="spellEnd"/>
            <w:r w:rsidRPr="001F6D34">
              <w:rPr>
                <w:rFonts w:asciiTheme="minorHAnsi" w:hAnsiTheme="minorHAnsi"/>
              </w:rPr>
              <w:t xml:space="preserve"> zúčastní</w:t>
            </w:r>
            <w:r w:rsidR="001559EF">
              <w:rPr>
                <w:rFonts w:asciiTheme="minorHAnsi" w:hAnsiTheme="minorHAnsi"/>
              </w:rPr>
              <w:t xml:space="preserve"> (FB, Instagram, </w:t>
            </w:r>
            <w:proofErr w:type="spellStart"/>
            <w:r w:rsidR="001559EF">
              <w:rPr>
                <w:rFonts w:asciiTheme="minorHAnsi" w:hAnsiTheme="minorHAnsi"/>
              </w:rPr>
              <w:t>youtube</w:t>
            </w:r>
            <w:proofErr w:type="spellEnd"/>
            <w:r w:rsidR="001559EF">
              <w:rPr>
                <w:rFonts w:asciiTheme="minorHAnsi" w:hAnsiTheme="minorHAnsi"/>
              </w:rPr>
              <w:t xml:space="preserve"> apod.)</w:t>
            </w:r>
          </w:p>
        </w:tc>
        <w:tc>
          <w:tcPr>
            <w:tcW w:w="3038" w:type="dxa"/>
          </w:tcPr>
          <w:p w14:paraId="094D81C3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6" w:type="dxa"/>
          </w:tcPr>
          <w:p w14:paraId="7D77DD65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</w:tr>
      <w:tr w:rsidR="0078726C" w:rsidRPr="001F6D34" w14:paraId="00171055" w14:textId="77777777" w:rsidTr="0078726C">
        <w:tc>
          <w:tcPr>
            <w:tcW w:w="3166" w:type="dxa"/>
          </w:tcPr>
          <w:p w14:paraId="50E5C5ED" w14:textId="247ECA46" w:rsidR="0078726C" w:rsidRPr="001F6D34" w:rsidRDefault="001559EF" w:rsidP="00787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78726C" w:rsidRPr="001F6D34">
              <w:rPr>
                <w:rFonts w:asciiTheme="minorHAnsi" w:hAnsiTheme="minorHAnsi"/>
              </w:rPr>
              <w:t xml:space="preserve">yužití v médiích, které informují o </w:t>
            </w:r>
            <w:proofErr w:type="spellStart"/>
            <w:r w:rsidR="0078726C" w:rsidRPr="001F6D34">
              <w:rPr>
                <w:rFonts w:asciiTheme="minorHAnsi" w:hAnsiTheme="minorHAnsi"/>
              </w:rPr>
              <w:t>Williamsově</w:t>
            </w:r>
            <w:proofErr w:type="spellEnd"/>
            <w:r w:rsidR="0078726C" w:rsidRPr="001F6D34">
              <w:rPr>
                <w:rFonts w:asciiTheme="minorHAnsi" w:hAnsiTheme="minorHAnsi"/>
              </w:rPr>
              <w:t xml:space="preserve"> syndromu a </w:t>
            </w:r>
            <w:proofErr w:type="spellStart"/>
            <w:r w:rsidR="0078726C" w:rsidRPr="001F6D34">
              <w:rPr>
                <w:rFonts w:asciiTheme="minorHAnsi" w:hAnsiTheme="minorHAnsi"/>
              </w:rPr>
              <w:t>Willíkovi</w:t>
            </w:r>
            <w:proofErr w:type="spellEnd"/>
            <w:r w:rsidR="0078726C" w:rsidRPr="001F6D34">
              <w:rPr>
                <w:rFonts w:asciiTheme="minorHAnsi" w:hAnsiTheme="minorHAnsi"/>
              </w:rPr>
              <w:t xml:space="preserve"> (články v časopisech, novinách, televizní pořady) – v tomto případě bude vyžadován výslovný souhlas s konkrétním médiem, televizní stanicí apod. před konáním akce.</w:t>
            </w:r>
          </w:p>
        </w:tc>
        <w:tc>
          <w:tcPr>
            <w:tcW w:w="3038" w:type="dxa"/>
          </w:tcPr>
          <w:p w14:paraId="19E6EF9D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6" w:type="dxa"/>
          </w:tcPr>
          <w:p w14:paraId="4B831DB2" w14:textId="77777777" w:rsidR="0078726C" w:rsidRPr="001F6D34" w:rsidRDefault="0078726C" w:rsidP="0078726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FDA381E" w14:textId="77777777" w:rsidR="0078726C" w:rsidRPr="001F6D34" w:rsidRDefault="0078726C" w:rsidP="0078726C">
      <w:pPr>
        <w:jc w:val="both"/>
        <w:rPr>
          <w:rFonts w:asciiTheme="minorHAnsi" w:hAnsiTheme="minorHAnsi"/>
        </w:rPr>
      </w:pPr>
    </w:p>
    <w:p w14:paraId="41A782F5" w14:textId="77777777" w:rsidR="00A10B88" w:rsidRPr="001F6D34" w:rsidRDefault="00A10B88" w:rsidP="00A10B88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</w:rPr>
      </w:pPr>
      <w:r>
        <w:rPr>
          <w:rFonts w:asciiTheme="minorHAnsi" w:eastAsiaTheme="minorEastAsia" w:hAnsiTheme="minorHAnsi" w:cs="Calibri,Bold"/>
          <w:bCs/>
        </w:rPr>
        <w:t>Datum</w:t>
      </w:r>
      <w:r w:rsidRPr="001F6D34">
        <w:rPr>
          <w:rFonts w:asciiTheme="minorHAnsi" w:eastAsiaTheme="minorEastAsia" w:hAnsiTheme="minorHAnsi" w:cs="Calibri,Bold"/>
          <w:bCs/>
        </w:rPr>
        <w:t>:</w:t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</w:p>
    <w:p w14:paraId="5257D101" w14:textId="3F9AD225" w:rsidR="00A10B88" w:rsidRDefault="00A10B88" w:rsidP="00A10B88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</w:rPr>
      </w:pPr>
    </w:p>
    <w:p w14:paraId="317C9FEC" w14:textId="150FE958" w:rsidR="001559EF" w:rsidRDefault="001559EF" w:rsidP="00A10B88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</w:rPr>
      </w:pPr>
    </w:p>
    <w:p w14:paraId="1E7788D2" w14:textId="77777777" w:rsidR="001559EF" w:rsidRPr="001F6D34" w:rsidRDefault="001559EF" w:rsidP="00A10B88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</w:rPr>
      </w:pPr>
    </w:p>
    <w:p w14:paraId="0DF9FF7D" w14:textId="77777777" w:rsidR="00A10B88" w:rsidRPr="001F6D34" w:rsidRDefault="00A10B88" w:rsidP="00A10B88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,Bold"/>
          <w:bCs/>
        </w:rPr>
      </w:pP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  <w:t>……..……………………………….</w:t>
      </w:r>
    </w:p>
    <w:p w14:paraId="4ACB1602" w14:textId="77777777" w:rsidR="00370065" w:rsidRPr="001F6D34" w:rsidRDefault="00A10B88" w:rsidP="00DB5773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alibri"/>
        </w:rPr>
      </w:pP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ab/>
      </w:r>
      <w:r>
        <w:rPr>
          <w:rFonts w:asciiTheme="minorHAnsi" w:eastAsiaTheme="minorEastAsia" w:hAnsiTheme="minorHAnsi" w:cs="Calibri,Bold"/>
          <w:bCs/>
        </w:rPr>
        <w:tab/>
      </w:r>
      <w:r w:rsidRPr="001F6D34">
        <w:rPr>
          <w:rFonts w:asciiTheme="minorHAnsi" w:eastAsiaTheme="minorEastAsia" w:hAnsiTheme="minorHAnsi" w:cs="Calibri,Bold"/>
          <w:bCs/>
        </w:rPr>
        <w:t xml:space="preserve">podpis </w:t>
      </w:r>
      <w:r>
        <w:rPr>
          <w:rFonts w:asciiTheme="minorHAnsi" w:eastAsiaTheme="minorEastAsia" w:hAnsiTheme="minorHAnsi" w:cs="Calibri,Bold"/>
          <w:bCs/>
        </w:rPr>
        <w:t xml:space="preserve"> </w:t>
      </w:r>
    </w:p>
    <w:sectPr w:rsidR="00370065" w:rsidRPr="001F6D34" w:rsidSect="00255ADC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0653"/>
    <w:multiLevelType w:val="hybridMultilevel"/>
    <w:tmpl w:val="A22AA9E4"/>
    <w:lvl w:ilvl="0" w:tplc="9DF2C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6865"/>
    <w:multiLevelType w:val="hybridMultilevel"/>
    <w:tmpl w:val="C750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39CA"/>
    <w:multiLevelType w:val="hybridMultilevel"/>
    <w:tmpl w:val="6D967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137B"/>
    <w:multiLevelType w:val="hybridMultilevel"/>
    <w:tmpl w:val="5956A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B9"/>
    <w:rsid w:val="001559EF"/>
    <w:rsid w:val="001F6D34"/>
    <w:rsid w:val="00255ADC"/>
    <w:rsid w:val="00370065"/>
    <w:rsid w:val="005A75C8"/>
    <w:rsid w:val="0078726C"/>
    <w:rsid w:val="008F303A"/>
    <w:rsid w:val="00A10B88"/>
    <w:rsid w:val="00B5684F"/>
    <w:rsid w:val="00DB5773"/>
    <w:rsid w:val="00DF5D4D"/>
    <w:rsid w:val="00F44EFC"/>
    <w:rsid w:val="00F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2901"/>
  <w15:docId w15:val="{148096A6-8B46-4534-9732-8DD7DC4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55ADC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rsid w:val="00255AD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rsid w:val="00255AD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rsid w:val="00255AD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rsid w:val="00255AD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rsid w:val="00255AD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255AD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55AD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link w:val="PodnadpisChar"/>
    <w:qFormat/>
    <w:rsid w:val="00255AD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D4D"/>
    <w:rPr>
      <w:rFonts w:ascii="Tahoma" w:eastAsia="Arial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F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F5D4D"/>
    <w:rPr>
      <w:rFonts w:ascii="Trebuchet MS" w:eastAsia="Trebuchet MS" w:hAnsi="Trebuchet MS" w:cs="Trebuchet MS"/>
      <w:color w:val="000000"/>
      <w:sz w:val="42"/>
    </w:rPr>
  </w:style>
  <w:style w:type="character" w:customStyle="1" w:styleId="PodnadpisChar">
    <w:name w:val="Podnadpis Char"/>
    <w:basedOn w:val="Standardnpsmoodstavce"/>
    <w:link w:val="Podnadpis"/>
    <w:rsid w:val="00DF5D4D"/>
    <w:rPr>
      <w:rFonts w:ascii="Trebuchet MS" w:eastAsia="Trebuchet MS" w:hAnsi="Trebuchet MS" w:cs="Trebuchet MS"/>
      <w:i/>
      <w:color w:val="666666"/>
      <w:sz w:val="26"/>
    </w:rPr>
  </w:style>
  <w:style w:type="paragraph" w:styleId="Odstavecseseznamem">
    <w:name w:val="List Paragraph"/>
    <w:basedOn w:val="Normln"/>
    <w:uiPriority w:val="34"/>
    <w:qFormat/>
    <w:rsid w:val="00DB5773"/>
    <w:pPr>
      <w:ind w:left="720"/>
      <w:contextualSpacing/>
    </w:pPr>
  </w:style>
  <w:style w:type="table" w:styleId="Mkatabulky">
    <w:name w:val="Table Grid"/>
    <w:basedOn w:val="Normlntabulka"/>
    <w:rsid w:val="0037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semiHidden/>
    <w:unhideWhenUsed/>
    <w:rsid w:val="0078726C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1F6D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avo.cz/top/zakony/sbirka-zakonu/zakon-ze-dne-12-brezna-2019-o-zpracovani-osobnich-udaju-2253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NAŠE MÍSTO z.s..docx</vt:lpstr>
    </vt:vector>
  </TitlesOfParts>
  <Company>MMR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NAŠE MÍSTO z.s..docx</dc:title>
  <dc:creator>Kubíková Hana - OP personální</dc:creator>
  <cp:lastModifiedBy>hana kubikova</cp:lastModifiedBy>
  <cp:revision>2</cp:revision>
  <cp:lastPrinted>2020-12-07T10:14:00Z</cp:lastPrinted>
  <dcterms:created xsi:type="dcterms:W3CDTF">2020-12-07T10:15:00Z</dcterms:created>
  <dcterms:modified xsi:type="dcterms:W3CDTF">2020-12-07T10:15:00Z</dcterms:modified>
</cp:coreProperties>
</file>